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2C" w:rsidRDefault="001C002C" w:rsidP="001C0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002C" w:rsidRDefault="001C002C" w:rsidP="001C0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1C002C" w:rsidRDefault="001C002C" w:rsidP="001C0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1C002C" w:rsidRPr="00CE2321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CE232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1C002C" w:rsidRPr="00CE232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CE232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1C002C" w:rsidRPr="00CE232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02C" w:rsidRPr="00235DD6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CE232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C002C" w:rsidRPr="00CE232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235DD6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1C002C" w:rsidRPr="00235DD6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235DD6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C002C" w:rsidRPr="00235DD6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14/A/2021</w:t>
            </w:r>
            <w:bookmarkEnd w:id="0"/>
          </w:p>
        </w:tc>
      </w:tr>
      <w:tr w:rsidR="001C002C" w:rsidRPr="00447285" w:rsidTr="000C4075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CE232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C002C" w:rsidRPr="00CE232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C01AF9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1C002C" w:rsidRPr="00C01AF9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5709A7" w:rsidRDefault="001C002C" w:rsidP="000C4075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9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„Budowa stacji bazowej sieci Play nr MIE7002A wraz z wewnętrzną linią zasilającą i kana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lizacją kablową </w:t>
            </w:r>
            <w:r w:rsidRPr="005709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działce o nr ewid. 947  położonej w miejscowości Jamy, obręb: 103 – Jamy, gmina Wadowice Górne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  <w:r w:rsidRPr="005709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1C002C" w:rsidRPr="00C01AF9" w:rsidRDefault="001C002C" w:rsidP="000C40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6220.3.2021.MM</w:t>
            </w: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03.11.2021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1C002C" w:rsidRPr="00AE3A1A" w:rsidTr="000C4075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1C002C" w:rsidRPr="00C01AF9" w:rsidRDefault="001C002C" w:rsidP="000C40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01AF9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P4 Sp. z o.o. ul. Wynalazek 1, 02-677 Warszawa</w:t>
                  </w:r>
                </w:p>
                <w:p w:rsidR="001C002C" w:rsidRPr="00C01AF9" w:rsidRDefault="001C002C" w:rsidP="000C40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01AF9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Działając przez pełnomocnika:</w:t>
                  </w:r>
                </w:p>
                <w:p w:rsidR="001C002C" w:rsidRPr="006F19BA" w:rsidRDefault="001C002C" w:rsidP="000C40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 w:rsidRPr="00C01AF9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Anna Ruszała, ul. Budziwojska 134, 35-317 Rzeszów</w:t>
                  </w:r>
                </w:p>
              </w:tc>
            </w:tr>
            <w:tr w:rsidR="001C002C" w:rsidRPr="00AE3A1A" w:rsidTr="000C4075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1C002C" w:rsidRPr="00AE3A1A" w:rsidRDefault="001C002C" w:rsidP="000C40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3941A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1A1">
              <w:rPr>
                <w:rFonts w:ascii="Arial" w:hAnsi="Arial" w:cs="Arial"/>
                <w:bCs/>
                <w:sz w:val="20"/>
                <w:szCs w:val="20"/>
              </w:rPr>
              <w:t>- karta informacyjna przedsięwzięcia</w:t>
            </w:r>
          </w:p>
          <w:p w:rsidR="001C002C" w:rsidRPr="003941A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1A1">
              <w:rPr>
                <w:rFonts w:ascii="Arial" w:hAnsi="Arial" w:cs="Arial"/>
                <w:bCs/>
                <w:sz w:val="20"/>
                <w:szCs w:val="20"/>
              </w:rPr>
              <w:t>- kopia mapy ewidencyjnej obejmująca przewidywany teren, na którym będzie realizowane przedsięwzięcie</w:t>
            </w:r>
          </w:p>
          <w:p w:rsidR="001C002C" w:rsidRPr="003941A1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1A1">
              <w:rPr>
                <w:rFonts w:ascii="Arial" w:hAnsi="Arial" w:cs="Arial"/>
                <w:bCs/>
                <w:sz w:val="20"/>
                <w:szCs w:val="20"/>
              </w:rPr>
              <w:t>- wypis z ewidencji gruntów obejmujący przewidywany teren, na którym realizowane będzie przedsięwzięcie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1A1">
              <w:rPr>
                <w:rFonts w:ascii="Arial" w:hAnsi="Arial" w:cs="Arial"/>
                <w:bCs/>
                <w:sz w:val="20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Decyzja 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środowiskowych uwarunkowaniach</w:t>
            </w: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1C002C" w:rsidRPr="00AE3A1A" w:rsidTr="000C407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C002C" w:rsidRPr="00AE3A1A" w:rsidRDefault="001C002C" w:rsidP="000C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1C002C" w:rsidRDefault="001C002C" w:rsidP="001C0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002C" w:rsidRDefault="001C002C" w:rsidP="001C0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002C" w:rsidRDefault="001C002C" w:rsidP="001C0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1C002C" w:rsidRDefault="00C21655" w:rsidP="001C002C"/>
    <w:sectPr w:rsidR="00C21655" w:rsidRPr="001C002C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0B21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14_A_2021</cp:keywords>
  <dc:description/>
  <cp:lastModifiedBy>uzytkownik</cp:lastModifiedBy>
  <cp:revision>2</cp:revision>
  <cp:lastPrinted>2021-02-22T12:59:00Z</cp:lastPrinted>
  <dcterms:created xsi:type="dcterms:W3CDTF">2021-11-24T13:52:00Z</dcterms:created>
  <dcterms:modified xsi:type="dcterms:W3CDTF">2021-11-24T13:52:00Z</dcterms:modified>
</cp:coreProperties>
</file>