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1405" w14:textId="77777777" w:rsidR="00184B35" w:rsidRPr="009D5DCA" w:rsidRDefault="00184B35" w:rsidP="00184B35">
      <w:pPr>
        <w:rPr>
          <w:rFonts w:ascii="Times New Roman" w:hAnsi="Times New Roman"/>
          <w:b/>
          <w:szCs w:val="22"/>
        </w:rPr>
      </w:pPr>
      <w:r w:rsidRPr="009D5DCA">
        <w:rPr>
          <w:rFonts w:ascii="Times New Roman" w:hAnsi="Times New Roman"/>
          <w:b/>
          <w:szCs w:val="22"/>
        </w:rPr>
        <w:t xml:space="preserve">Załącznik do Zarządzenia Wójta Gminy Wadowice Górne </w:t>
      </w:r>
    </w:p>
    <w:p w14:paraId="55E8E226" w14:textId="77777777" w:rsidR="00184B35" w:rsidRPr="009D5DCA" w:rsidRDefault="00184B35" w:rsidP="00184B35">
      <w:pPr>
        <w:rPr>
          <w:rFonts w:ascii="Times New Roman" w:hAnsi="Times New Roman"/>
          <w:b/>
          <w:szCs w:val="22"/>
        </w:rPr>
      </w:pPr>
      <w:r w:rsidRPr="009D5DCA">
        <w:rPr>
          <w:rFonts w:ascii="Times New Roman" w:hAnsi="Times New Roman"/>
          <w:b/>
          <w:szCs w:val="22"/>
        </w:rPr>
        <w:t xml:space="preserve">   Nr 832 z dnia 18 kwietnia 2024 roku       </w:t>
      </w:r>
    </w:p>
    <w:p w14:paraId="6238BFF1" w14:textId="77777777" w:rsidR="00184B35" w:rsidRPr="009D5DCA" w:rsidRDefault="00184B35" w:rsidP="00184B35">
      <w:pPr>
        <w:rPr>
          <w:rFonts w:ascii="Times New Roman" w:hAnsi="Times New Roman"/>
          <w:bCs/>
          <w:szCs w:val="22"/>
        </w:rPr>
      </w:pPr>
    </w:p>
    <w:p w14:paraId="36286F39" w14:textId="77777777" w:rsidR="00184B35" w:rsidRDefault="00184B35" w:rsidP="00184B35">
      <w:pPr>
        <w:rPr>
          <w:rFonts w:ascii="Times New Roman" w:hAnsi="Times New Roman"/>
          <w:bCs/>
          <w:sz w:val="20"/>
          <w:szCs w:val="20"/>
        </w:rPr>
      </w:pPr>
    </w:p>
    <w:p w14:paraId="483F9C0C" w14:textId="77777777" w:rsidR="00184B35" w:rsidRDefault="00184B35" w:rsidP="00184B35">
      <w:pPr>
        <w:rPr>
          <w:rFonts w:ascii="Times New Roman" w:hAnsi="Times New Roman"/>
          <w:bCs/>
          <w:sz w:val="20"/>
          <w:szCs w:val="20"/>
        </w:rPr>
      </w:pPr>
    </w:p>
    <w:p w14:paraId="4B5256FE" w14:textId="77777777" w:rsidR="00184B35" w:rsidRDefault="00184B35" w:rsidP="00184B35">
      <w:p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 xml:space="preserve">                                                </w:t>
      </w:r>
    </w:p>
    <w:p w14:paraId="30E037EC" w14:textId="77777777" w:rsidR="00184B35" w:rsidRDefault="00184B35" w:rsidP="00184B35">
      <w:pPr>
        <w:rPr>
          <w:rFonts w:ascii="Times New Roman" w:hAnsi="Times New Roman"/>
          <w:sz w:val="20"/>
          <w:szCs w:val="20"/>
        </w:rPr>
      </w:pPr>
    </w:p>
    <w:p w14:paraId="24CE36EC" w14:textId="77777777" w:rsidR="00184B35" w:rsidRDefault="00184B35" w:rsidP="00184B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0151B8">
        <w:rPr>
          <w:rFonts w:ascii="Times New Roman" w:hAnsi="Times New Roman"/>
          <w:b/>
          <w:bCs/>
          <w:sz w:val="28"/>
          <w:szCs w:val="28"/>
        </w:rPr>
        <w:t>WYKAZ   NIERUCHOMOŚCI</w:t>
      </w:r>
      <w:r>
        <w:rPr>
          <w:rFonts w:ascii="Times New Roman" w:hAnsi="Times New Roman"/>
          <w:b/>
          <w:bCs/>
          <w:sz w:val="28"/>
          <w:szCs w:val="28"/>
        </w:rPr>
        <w:t xml:space="preserve"> PRZEZNACZONYCH</w:t>
      </w:r>
    </w:p>
    <w:p w14:paraId="161DBB93" w14:textId="77777777" w:rsidR="00184B35" w:rsidRPr="000151B8" w:rsidRDefault="00184B35" w:rsidP="00184B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DO DZIERŻAWY</w:t>
      </w:r>
      <w:r w:rsidRPr="000151B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DB1C6F4" w14:textId="77777777" w:rsidR="00184B35" w:rsidRDefault="00184B35" w:rsidP="00184B35">
      <w:pPr>
        <w:jc w:val="both"/>
        <w:rPr>
          <w:rFonts w:ascii="Times New Roman" w:hAnsi="Times New Roman"/>
          <w:bCs/>
        </w:rPr>
      </w:pPr>
    </w:p>
    <w:p w14:paraId="782A3C3B" w14:textId="77777777" w:rsidR="00184B35" w:rsidRDefault="00184B35" w:rsidP="00184B35">
      <w:pPr>
        <w:ind w:firstLine="708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Działając na podstawie art. 35 ust.1.2 ustawy z dnia 21 sierpnia 1997 r o gospodarce nieruchomościami (Dz. U. 2023.344 t.j. z póź. zm.)</w:t>
      </w:r>
      <w:r>
        <w:rPr>
          <w:rFonts w:ascii="Times New Roman" w:hAnsi="Times New Roman"/>
          <w:bCs/>
        </w:rPr>
        <w:t xml:space="preserve">Wójt Gminy Wadowice Górne  podaje do publicznej wiadomości wykaz nieruchomości  stanowiącej własność Gminy Wadowice Górne  przeznaczonej do dzierżawy w trybie bezprzetargowym na rzecz  wnioskodawcy  na okres 5 lat. </w:t>
      </w:r>
    </w:p>
    <w:p w14:paraId="0755891D" w14:textId="77777777" w:rsidR="00184B35" w:rsidRDefault="00184B35" w:rsidP="00184B35">
      <w:pPr>
        <w:rPr>
          <w:rFonts w:ascii="Times New Roman" w:hAnsi="Times New Roman"/>
        </w:rPr>
      </w:pPr>
    </w:p>
    <w:p w14:paraId="7779E3BD" w14:textId="77777777" w:rsidR="00184B35" w:rsidRDefault="00184B35" w:rsidP="00184B35"/>
    <w:tbl>
      <w:tblPr>
        <w:tblW w:w="10127" w:type="dxa"/>
        <w:tblInd w:w="-2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4"/>
        <w:gridCol w:w="2402"/>
        <w:gridCol w:w="1837"/>
        <w:gridCol w:w="1696"/>
        <w:gridCol w:w="988"/>
        <w:gridCol w:w="1416"/>
        <w:gridCol w:w="1364"/>
      </w:tblGrid>
      <w:tr w:rsidR="00184B35" w14:paraId="7F227BA0" w14:textId="77777777" w:rsidTr="00B16D76">
        <w:trPr>
          <w:trHeight w:val="135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A22D16F" w14:textId="77777777" w:rsidR="00184B35" w:rsidRDefault="00184B35" w:rsidP="00B16D7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2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4C947E5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Oznaczenie</w:t>
            </w:r>
          </w:p>
          <w:p w14:paraId="78D7FB59" w14:textId="77777777" w:rsidR="00184B35" w:rsidRDefault="00184B35" w:rsidP="00B16D7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nieruchomości</w:t>
            </w:r>
          </w:p>
          <w:p w14:paraId="10D27966" w14:textId="77777777" w:rsidR="00184B35" w:rsidRDefault="00184B35" w:rsidP="00B16D7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( miejscowość nr działki )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587FF77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Powierzchnia</w:t>
            </w:r>
          </w:p>
          <w:p w14:paraId="7D606805" w14:textId="77777777" w:rsidR="00184B35" w:rsidRDefault="00184B35" w:rsidP="00B16D7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użytek i klasa</w:t>
            </w: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14:paraId="76838851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Przeznaczenie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  <w:t>w planie</w:t>
            </w:r>
          </w:p>
          <w:p w14:paraId="2F11790C" w14:textId="77777777" w:rsidR="00184B35" w:rsidRDefault="00184B35" w:rsidP="00B16D7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C5D914F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Wysokość</w:t>
            </w:r>
          </w:p>
          <w:p w14:paraId="3C9C5645" w14:textId="77777777" w:rsidR="00184B35" w:rsidRDefault="00184B35" w:rsidP="00B16D7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czynszu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br/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4A67559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Termin płatności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0F0C0D6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Przeznaczenie</w:t>
            </w:r>
          </w:p>
        </w:tc>
      </w:tr>
      <w:tr w:rsidR="00184B35" w14:paraId="4CEEFA16" w14:textId="77777777" w:rsidTr="00B16D76">
        <w:trPr>
          <w:trHeight w:val="559"/>
        </w:trPr>
        <w:tc>
          <w:tcPr>
            <w:tcW w:w="42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8ED9791" w14:textId="77777777" w:rsidR="00184B35" w:rsidRDefault="00184B35" w:rsidP="00B16D7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1.</w:t>
            </w:r>
          </w:p>
          <w:p w14:paraId="7DDC8BFC" w14:textId="77777777" w:rsidR="00184B35" w:rsidRDefault="00184B35" w:rsidP="00B16D7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0F33B7C" w14:textId="77777777" w:rsidR="00184B35" w:rsidRDefault="00184B35" w:rsidP="00B16D7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E3DBE1D" w14:textId="77777777" w:rsidR="00184B35" w:rsidRDefault="00184B35" w:rsidP="00B16D7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1B355FA" w14:textId="77777777" w:rsidR="00184B35" w:rsidRDefault="00184B35" w:rsidP="00B16D7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F5F976" w14:textId="77777777" w:rsidR="00184B35" w:rsidRDefault="00184B35" w:rsidP="00B16D7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40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</w:tcBorders>
          </w:tcPr>
          <w:p w14:paraId="12701311" w14:textId="77777777" w:rsidR="00184B35" w:rsidRDefault="00184B35" w:rsidP="00B16D76">
            <w:pPr>
              <w:suppressLineNumbers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Działka nr 239 położona </w:t>
            </w:r>
          </w:p>
          <w:p w14:paraId="70982C91" w14:textId="77777777" w:rsidR="00184B35" w:rsidRDefault="00184B35" w:rsidP="00B16D7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w Przebendowie</w:t>
            </w:r>
          </w:p>
        </w:tc>
        <w:tc>
          <w:tcPr>
            <w:tcW w:w="1837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18F2BC20" w14:textId="77777777" w:rsidR="00184B35" w:rsidRPr="00BC7B77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Część działki             o pow. 45m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3327DE6F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1B8D14C1" w14:textId="77777777" w:rsidR="00184B35" w:rsidRDefault="00184B35" w:rsidP="00B16D7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0E61EE15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Plan zagospodarowania przestrzennego stracił ważność</w:t>
            </w:r>
          </w:p>
          <w:p w14:paraId="5DF7576C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z dniem 31.12.2003 roku</w:t>
            </w:r>
          </w:p>
        </w:tc>
        <w:tc>
          <w:tcPr>
            <w:tcW w:w="98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14:paraId="74E1A21F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14:paraId="0F1581F1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3,60 zł/m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vertAlign w:val="superscript"/>
              </w:rPr>
              <w:t>2</w:t>
            </w:r>
          </w:p>
          <w:p w14:paraId="4726A5A2" w14:textId="77777777" w:rsidR="00184B35" w:rsidRPr="00BC7B77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netto</w:t>
            </w:r>
          </w:p>
        </w:tc>
        <w:tc>
          <w:tcPr>
            <w:tcW w:w="141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14:paraId="30AD22B3" w14:textId="77777777" w:rsidR="00184B35" w:rsidRDefault="00184B35" w:rsidP="00B16D76">
            <w:pPr>
              <w:suppressLineNumbers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Do 20-tego każdego miesiąca</w:t>
            </w:r>
          </w:p>
        </w:tc>
        <w:tc>
          <w:tcPr>
            <w:tcW w:w="136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D19079D" w14:textId="77777777" w:rsidR="00184B35" w:rsidRDefault="00184B35" w:rsidP="00B16D76">
            <w:pPr>
              <w:suppressLineNumbers/>
              <w:snapToGrid w:val="0"/>
              <w:spacing w:line="254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460307" w14:textId="77777777" w:rsidR="00184B35" w:rsidRDefault="00184B35" w:rsidP="00B16D76">
            <w:pPr>
              <w:suppressLineNumbers/>
              <w:snapToGrid w:val="0"/>
              <w:spacing w:line="254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Działalność gospodarcza</w:t>
            </w:r>
          </w:p>
        </w:tc>
      </w:tr>
    </w:tbl>
    <w:p w14:paraId="06FCEFF8" w14:textId="77777777" w:rsidR="00184B35" w:rsidRDefault="00184B35" w:rsidP="00184B35"/>
    <w:p w14:paraId="308EA5A2" w14:textId="77777777" w:rsidR="00184B35" w:rsidRPr="006650AD" w:rsidRDefault="00184B35" w:rsidP="00184B35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kern w:val="0"/>
          <w:szCs w:val="22"/>
        </w:rPr>
      </w:pPr>
      <w:r w:rsidRPr="006650AD">
        <w:rPr>
          <w:rFonts w:ascii="Times New Roman" w:eastAsia="Calibri" w:hAnsi="Times New Roman"/>
          <w:b/>
          <w:kern w:val="0"/>
          <w:szCs w:val="22"/>
        </w:rPr>
        <w:t xml:space="preserve">* </w:t>
      </w:r>
      <w:r w:rsidRPr="006650AD">
        <w:rPr>
          <w:rFonts w:ascii="Times New Roman" w:eastAsia="Calibri" w:hAnsi="Times New Roman"/>
          <w:kern w:val="0"/>
          <w:szCs w:val="22"/>
        </w:rPr>
        <w:t xml:space="preserve">- wysokość czynszu obowiązująca w dniu podania wykazu do publicznej wiadomości , </w:t>
      </w:r>
    </w:p>
    <w:p w14:paraId="6B74F597" w14:textId="77777777" w:rsidR="00184B35" w:rsidRPr="006650AD" w:rsidRDefault="00184B35" w:rsidP="00184B35">
      <w:pPr>
        <w:widowControl/>
        <w:suppressAutoHyphens w:val="0"/>
        <w:spacing w:after="200" w:line="276" w:lineRule="auto"/>
        <w:ind w:left="720"/>
        <w:contextualSpacing/>
        <w:jc w:val="both"/>
        <w:rPr>
          <w:rFonts w:ascii="Times New Roman" w:eastAsia="Calibri" w:hAnsi="Times New Roman"/>
          <w:kern w:val="0"/>
          <w:szCs w:val="22"/>
        </w:rPr>
      </w:pPr>
      <w:r w:rsidRPr="006650AD">
        <w:rPr>
          <w:rFonts w:ascii="Times New Roman" w:eastAsia="Calibri" w:hAnsi="Times New Roman"/>
          <w:kern w:val="0"/>
          <w:szCs w:val="22"/>
        </w:rPr>
        <w:t>wzrost</w:t>
      </w:r>
      <w:r w:rsidRPr="006650AD">
        <w:rPr>
          <w:rFonts w:ascii="Times New Roman" w:eastAsia="Calibri" w:hAnsi="Times New Roman"/>
          <w:b/>
          <w:kern w:val="0"/>
          <w:szCs w:val="22"/>
        </w:rPr>
        <w:t xml:space="preserve">  </w:t>
      </w:r>
      <w:r w:rsidRPr="006650AD">
        <w:rPr>
          <w:rFonts w:ascii="Times New Roman" w:eastAsia="Calibri" w:hAnsi="Times New Roman"/>
          <w:kern w:val="0"/>
          <w:szCs w:val="22"/>
        </w:rPr>
        <w:t>czynszu  na podstawie stawek ustalanych Zarządzeniem Wójta nie częściej niż raz do roku.</w:t>
      </w:r>
    </w:p>
    <w:p w14:paraId="00FE9579" w14:textId="77777777" w:rsidR="00184B35" w:rsidRPr="006650AD" w:rsidRDefault="00184B35" w:rsidP="00184B35">
      <w:pPr>
        <w:widowControl/>
        <w:suppressAutoHyphens w:val="0"/>
        <w:jc w:val="both"/>
        <w:rPr>
          <w:rFonts w:ascii="Times New Roman" w:eastAsia="Times New Roman" w:hAnsi="Times New Roman"/>
          <w:kern w:val="0"/>
          <w:szCs w:val="22"/>
          <w:lang w:eastAsia="pl-PL"/>
        </w:rPr>
      </w:pPr>
      <w:r w:rsidRPr="006650AD">
        <w:rPr>
          <w:rFonts w:ascii="Times New Roman" w:eastAsia="Times New Roman" w:hAnsi="Times New Roman"/>
          <w:kern w:val="0"/>
          <w:szCs w:val="22"/>
          <w:lang w:eastAsia="pl-PL"/>
        </w:rPr>
        <w:t xml:space="preserve">Umowa </w:t>
      </w:r>
      <w:r>
        <w:rPr>
          <w:rFonts w:ascii="Times New Roman" w:eastAsia="Times New Roman" w:hAnsi="Times New Roman"/>
          <w:kern w:val="0"/>
          <w:szCs w:val="22"/>
          <w:lang w:eastAsia="pl-PL"/>
        </w:rPr>
        <w:t xml:space="preserve">dzierżawy </w:t>
      </w:r>
      <w:r w:rsidRPr="006650AD">
        <w:rPr>
          <w:rFonts w:ascii="Times New Roman" w:eastAsia="Times New Roman" w:hAnsi="Times New Roman"/>
          <w:kern w:val="0"/>
          <w:szCs w:val="22"/>
          <w:lang w:eastAsia="pl-PL"/>
        </w:rPr>
        <w:t xml:space="preserve">na </w:t>
      </w:r>
      <w:r>
        <w:rPr>
          <w:rFonts w:ascii="Times New Roman" w:eastAsia="Times New Roman" w:hAnsi="Times New Roman"/>
          <w:kern w:val="0"/>
          <w:szCs w:val="22"/>
          <w:lang w:eastAsia="pl-PL"/>
        </w:rPr>
        <w:t xml:space="preserve">grunt </w:t>
      </w:r>
      <w:r w:rsidRPr="006650AD">
        <w:rPr>
          <w:rFonts w:ascii="Times New Roman" w:eastAsia="Times New Roman" w:hAnsi="Times New Roman"/>
          <w:kern w:val="0"/>
          <w:szCs w:val="22"/>
          <w:lang w:eastAsia="pl-PL"/>
        </w:rPr>
        <w:t xml:space="preserve">zostanie zawarta  na okres </w:t>
      </w:r>
      <w:r>
        <w:rPr>
          <w:rFonts w:ascii="Times New Roman" w:eastAsia="Times New Roman" w:hAnsi="Times New Roman"/>
          <w:kern w:val="0"/>
          <w:szCs w:val="22"/>
          <w:lang w:eastAsia="pl-PL"/>
        </w:rPr>
        <w:t>5</w:t>
      </w:r>
      <w:r w:rsidRPr="006650AD">
        <w:rPr>
          <w:rFonts w:ascii="Times New Roman" w:eastAsia="Times New Roman" w:hAnsi="Times New Roman"/>
          <w:kern w:val="0"/>
          <w:szCs w:val="22"/>
          <w:lang w:eastAsia="pl-PL"/>
        </w:rPr>
        <w:t xml:space="preserve"> lat od 01.0</w:t>
      </w:r>
      <w:r>
        <w:rPr>
          <w:rFonts w:ascii="Times New Roman" w:eastAsia="Times New Roman" w:hAnsi="Times New Roman"/>
          <w:kern w:val="0"/>
          <w:szCs w:val="22"/>
          <w:lang w:eastAsia="pl-PL"/>
        </w:rPr>
        <w:t>6</w:t>
      </w:r>
      <w:r w:rsidRPr="006650AD">
        <w:rPr>
          <w:rFonts w:ascii="Times New Roman" w:eastAsia="Times New Roman" w:hAnsi="Times New Roman"/>
          <w:kern w:val="0"/>
          <w:szCs w:val="22"/>
          <w:lang w:eastAsia="pl-PL"/>
        </w:rPr>
        <w:t>.2024  do 31.0</w:t>
      </w:r>
      <w:r>
        <w:rPr>
          <w:rFonts w:ascii="Times New Roman" w:eastAsia="Times New Roman" w:hAnsi="Times New Roman"/>
          <w:kern w:val="0"/>
          <w:szCs w:val="22"/>
          <w:lang w:eastAsia="pl-PL"/>
        </w:rPr>
        <w:t>5</w:t>
      </w:r>
      <w:r w:rsidRPr="006650AD">
        <w:rPr>
          <w:rFonts w:ascii="Times New Roman" w:eastAsia="Times New Roman" w:hAnsi="Times New Roman"/>
          <w:kern w:val="0"/>
          <w:szCs w:val="22"/>
          <w:lang w:eastAsia="pl-PL"/>
        </w:rPr>
        <w:t xml:space="preserve">.2029 roku. </w:t>
      </w:r>
    </w:p>
    <w:p w14:paraId="41B900EC" w14:textId="77777777" w:rsidR="00184B35" w:rsidRPr="006650AD" w:rsidRDefault="00184B35" w:rsidP="00184B35">
      <w:pPr>
        <w:widowControl/>
        <w:suppressAutoHyphens w:val="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6650AD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</w:t>
      </w:r>
    </w:p>
    <w:p w14:paraId="71653FE4" w14:textId="77777777" w:rsidR="00184B35" w:rsidRPr="006650AD" w:rsidRDefault="00184B35" w:rsidP="00184B35">
      <w:pPr>
        <w:widowControl/>
        <w:suppressAutoHyphens w:val="0"/>
        <w:jc w:val="both"/>
        <w:rPr>
          <w:rFonts w:ascii="Times New Roman" w:hAnsi="Times New Roman"/>
          <w:sz w:val="24"/>
        </w:rPr>
      </w:pPr>
      <w:r w:rsidRPr="006650AD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  </w:t>
      </w:r>
      <w:r w:rsidRPr="006650AD">
        <w:rPr>
          <w:rFonts w:ascii="Times New Roman" w:hAnsi="Times New Roman"/>
          <w:sz w:val="24"/>
        </w:rPr>
        <w:t xml:space="preserve">Szczegółowe informacje dotyczące w/w wykazu można uzyskać w Urzędzie Gminy </w:t>
      </w:r>
      <w:r w:rsidRPr="006650AD">
        <w:rPr>
          <w:rFonts w:ascii="Times New Roman" w:hAnsi="Times New Roman"/>
          <w:sz w:val="24"/>
        </w:rPr>
        <w:br/>
        <w:t>w Wadowicach Górnych pok. nr 24 lub telefonicznie pod numerem 14 682 62 06</w:t>
      </w:r>
    </w:p>
    <w:p w14:paraId="5450F12F" w14:textId="77777777" w:rsidR="00184B35" w:rsidRPr="006650AD" w:rsidRDefault="00184B35" w:rsidP="00184B35">
      <w:pPr>
        <w:jc w:val="both"/>
        <w:rPr>
          <w:rFonts w:ascii="Times New Roman" w:hAnsi="Times New Roman"/>
          <w:sz w:val="24"/>
        </w:rPr>
      </w:pPr>
      <w:r w:rsidRPr="006650AD">
        <w:rPr>
          <w:rFonts w:ascii="Times New Roman" w:hAnsi="Times New Roman"/>
          <w:sz w:val="24"/>
        </w:rPr>
        <w:t xml:space="preserve"> </w:t>
      </w:r>
    </w:p>
    <w:p w14:paraId="40416C85" w14:textId="77777777" w:rsidR="00184B35" w:rsidRPr="006650AD" w:rsidRDefault="00184B35" w:rsidP="00184B35">
      <w:pPr>
        <w:widowControl/>
        <w:suppressAutoHyphens w:val="0"/>
        <w:rPr>
          <w:rFonts w:ascii="Times New Roman" w:eastAsia="Times New Roman" w:hAnsi="Times New Roman"/>
          <w:kern w:val="0"/>
          <w:sz w:val="20"/>
          <w:szCs w:val="20"/>
          <w:lang w:eastAsia="pl-PL"/>
        </w:rPr>
      </w:pPr>
      <w:r w:rsidRPr="006650AD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</w:t>
      </w:r>
    </w:p>
    <w:p w14:paraId="28ECF8FE" w14:textId="77777777" w:rsidR="00184B35" w:rsidRPr="006650AD" w:rsidRDefault="00184B35" w:rsidP="00184B35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0"/>
          <w:szCs w:val="20"/>
          <w:lang w:eastAsia="pl-PL"/>
        </w:rPr>
      </w:pPr>
    </w:p>
    <w:p w14:paraId="2618F779" w14:textId="77777777" w:rsidR="00184B35" w:rsidRPr="00D30B27" w:rsidRDefault="00184B35" w:rsidP="00184B35">
      <w:pPr>
        <w:widowControl/>
        <w:suppressAutoHyphens w:val="0"/>
        <w:rPr>
          <w:rFonts w:ascii="Times New Roman" w:eastAsia="Times New Roman" w:hAnsi="Times New Roman"/>
          <w:kern w:val="0"/>
          <w:szCs w:val="22"/>
          <w:lang w:eastAsia="pl-PL"/>
        </w:rPr>
      </w:pPr>
      <w:r w:rsidRPr="00D30B27">
        <w:rPr>
          <w:rFonts w:ascii="Times New Roman" w:eastAsia="Times New Roman" w:hAnsi="Times New Roman"/>
          <w:kern w:val="0"/>
          <w:szCs w:val="22"/>
          <w:lang w:eastAsia="pl-PL"/>
        </w:rPr>
        <w:t>Wykaz wywieszono na tablicy ogłoszeń w dniu 19  kwietnia 2024 roku na okres 21 dni.</w:t>
      </w:r>
    </w:p>
    <w:p w14:paraId="26DAB693" w14:textId="77777777" w:rsidR="00184B35" w:rsidRPr="00D30B27" w:rsidRDefault="00184B35" w:rsidP="00184B35">
      <w:pPr>
        <w:widowControl/>
        <w:suppressAutoHyphens w:val="0"/>
        <w:rPr>
          <w:rFonts w:ascii="Times New Roman" w:eastAsia="Times New Roman" w:hAnsi="Times New Roman"/>
          <w:kern w:val="0"/>
          <w:szCs w:val="22"/>
          <w:lang w:eastAsia="pl-PL"/>
        </w:rPr>
      </w:pPr>
    </w:p>
    <w:p w14:paraId="2F9AE22C" w14:textId="77777777" w:rsidR="00184B35" w:rsidRPr="00D30B27" w:rsidRDefault="00184B35" w:rsidP="00184B35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Cs w:val="22"/>
          <w:lang w:eastAsia="pl-PL"/>
        </w:rPr>
      </w:pPr>
      <w:r w:rsidRPr="00D30B27">
        <w:rPr>
          <w:rFonts w:ascii="Times New Roman" w:eastAsia="Times New Roman" w:hAnsi="Times New Roman"/>
          <w:kern w:val="0"/>
          <w:szCs w:val="22"/>
          <w:lang w:eastAsia="pl-PL"/>
        </w:rPr>
        <w:t>od 19.04.2024 roku</w:t>
      </w:r>
    </w:p>
    <w:p w14:paraId="63E3715F" w14:textId="77777777" w:rsidR="00184B35" w:rsidRPr="00D30B27" w:rsidRDefault="00184B35" w:rsidP="00184B35">
      <w:pPr>
        <w:widowControl/>
        <w:suppressAutoHyphens w:val="0"/>
        <w:spacing w:line="360" w:lineRule="auto"/>
        <w:rPr>
          <w:rFonts w:ascii="Times New Roman" w:eastAsia="Times New Roman" w:hAnsi="Times New Roman"/>
          <w:kern w:val="0"/>
          <w:szCs w:val="22"/>
          <w:lang w:eastAsia="pl-PL"/>
        </w:rPr>
      </w:pPr>
      <w:r w:rsidRPr="00D30B27">
        <w:rPr>
          <w:rFonts w:ascii="Times New Roman" w:eastAsia="Times New Roman" w:hAnsi="Times New Roman"/>
          <w:kern w:val="0"/>
          <w:szCs w:val="22"/>
          <w:lang w:eastAsia="pl-PL"/>
        </w:rPr>
        <w:t>do 1</w:t>
      </w:r>
      <w:r>
        <w:rPr>
          <w:rFonts w:ascii="Times New Roman" w:eastAsia="Times New Roman" w:hAnsi="Times New Roman"/>
          <w:kern w:val="0"/>
          <w:szCs w:val="22"/>
          <w:lang w:eastAsia="pl-PL"/>
        </w:rPr>
        <w:t>0</w:t>
      </w:r>
      <w:r w:rsidRPr="00D30B27">
        <w:rPr>
          <w:rFonts w:ascii="Times New Roman" w:eastAsia="Times New Roman" w:hAnsi="Times New Roman"/>
          <w:kern w:val="0"/>
          <w:szCs w:val="22"/>
          <w:lang w:eastAsia="pl-PL"/>
        </w:rPr>
        <w:t>.05.2024 roku</w:t>
      </w:r>
    </w:p>
    <w:p w14:paraId="27813CFA" w14:textId="77777777" w:rsidR="00184B35" w:rsidRPr="006650AD" w:rsidRDefault="00184B35" w:rsidP="00184B35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0"/>
          <w:szCs w:val="20"/>
          <w:lang w:eastAsia="pl-PL"/>
        </w:rPr>
      </w:pPr>
    </w:p>
    <w:p w14:paraId="240D1924" w14:textId="77777777" w:rsidR="00184B35" w:rsidRPr="006650AD" w:rsidRDefault="00184B35" w:rsidP="00184B35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 w:val="20"/>
          <w:szCs w:val="20"/>
          <w:lang w:eastAsia="pl-PL"/>
        </w:rPr>
      </w:pPr>
    </w:p>
    <w:p w14:paraId="258A3726" w14:textId="77777777" w:rsidR="00184B35" w:rsidRPr="006650AD" w:rsidRDefault="00184B35" w:rsidP="00184B35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0"/>
          <w:szCs w:val="20"/>
          <w:lang w:eastAsia="pl-PL"/>
        </w:rPr>
      </w:pPr>
      <w:r w:rsidRPr="006650AD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</w:t>
      </w:r>
    </w:p>
    <w:p w14:paraId="427261B4" w14:textId="77777777" w:rsidR="00184B35" w:rsidRPr="006650AD" w:rsidRDefault="00184B35" w:rsidP="00184B35">
      <w:pPr>
        <w:widowControl/>
        <w:suppressAutoHyphens w:val="0"/>
        <w:rPr>
          <w:rFonts w:ascii="Times New Roman" w:eastAsia="Times New Roman" w:hAnsi="Times New Roman"/>
          <w:b/>
          <w:i/>
          <w:kern w:val="0"/>
          <w:sz w:val="20"/>
          <w:szCs w:val="20"/>
          <w:lang w:eastAsia="pl-PL"/>
        </w:rPr>
      </w:pPr>
    </w:p>
    <w:p w14:paraId="391B195F" w14:textId="7E8431A3" w:rsidR="00184B35" w:rsidRDefault="00184B35" w:rsidP="00184B35">
      <w:pPr>
        <w:widowControl/>
        <w:suppressAutoHyphens w:val="0"/>
        <w:rPr>
          <w:rFonts w:ascii="Times New Roman" w:eastAsia="Times New Roman" w:hAnsi="Times New Roman"/>
          <w:color w:val="FF0000"/>
          <w:kern w:val="0"/>
          <w:szCs w:val="22"/>
          <w:lang w:eastAsia="pl-PL"/>
        </w:rPr>
      </w:pPr>
      <w:r w:rsidRPr="006650AD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                                                                       </w:t>
      </w:r>
      <w:r w:rsidR="003B4B00">
        <w:rPr>
          <w:rFonts w:ascii="Times New Roman" w:eastAsia="Times New Roman" w:hAnsi="Times New Roman"/>
          <w:kern w:val="0"/>
          <w:sz w:val="20"/>
          <w:szCs w:val="20"/>
          <w:lang w:eastAsia="pl-PL"/>
        </w:rPr>
        <w:t xml:space="preserve">                                                             </w:t>
      </w:r>
      <w:r w:rsidR="003B4B00">
        <w:rPr>
          <w:rFonts w:ascii="Times New Roman" w:eastAsia="Times New Roman" w:hAnsi="Times New Roman"/>
          <w:color w:val="FF0000"/>
          <w:kern w:val="0"/>
          <w:szCs w:val="22"/>
          <w:lang w:eastAsia="pl-PL"/>
        </w:rPr>
        <w:t>Wójt Gminy</w:t>
      </w:r>
    </w:p>
    <w:p w14:paraId="59D2D2E2" w14:textId="0C056615" w:rsidR="003B4B00" w:rsidRDefault="003B4B00" w:rsidP="003B4B00">
      <w:pPr>
        <w:widowControl/>
        <w:suppressAutoHyphens w:val="0"/>
        <w:jc w:val="both"/>
        <w:rPr>
          <w:rFonts w:ascii="Times New Roman" w:eastAsia="Times New Roman" w:hAnsi="Times New Roman"/>
          <w:color w:val="FF0000"/>
          <w:kern w:val="0"/>
          <w:szCs w:val="22"/>
          <w:lang w:eastAsia="pl-PL"/>
        </w:rPr>
      </w:pPr>
      <w:r>
        <w:rPr>
          <w:rFonts w:ascii="Times New Roman" w:eastAsia="Times New Roman" w:hAnsi="Times New Roman"/>
          <w:color w:val="FF0000"/>
          <w:kern w:val="0"/>
          <w:szCs w:val="22"/>
          <w:lang w:eastAsia="pl-PL"/>
        </w:rPr>
        <w:t xml:space="preserve">                                                                                                                    Wadowice Górne</w:t>
      </w:r>
    </w:p>
    <w:p w14:paraId="508574A1" w14:textId="39F8D780" w:rsidR="003B4B00" w:rsidRPr="003B4B00" w:rsidRDefault="003B4B00" w:rsidP="003B4B00">
      <w:pPr>
        <w:widowControl/>
        <w:suppressAutoHyphens w:val="0"/>
        <w:jc w:val="both"/>
        <w:rPr>
          <w:rFonts w:ascii="Times New Roman" w:eastAsia="Times New Roman" w:hAnsi="Times New Roman"/>
          <w:i/>
          <w:iCs/>
          <w:color w:val="FF0000"/>
          <w:kern w:val="0"/>
          <w:sz w:val="24"/>
          <w:lang w:eastAsia="pl-PL"/>
        </w:rPr>
      </w:pPr>
      <w:r w:rsidRPr="003B4B00">
        <w:rPr>
          <w:rFonts w:ascii="Times New Roman" w:eastAsia="Times New Roman" w:hAnsi="Times New Roman"/>
          <w:i/>
          <w:iCs/>
          <w:color w:val="FF0000"/>
          <w:kern w:val="0"/>
          <w:sz w:val="24"/>
          <w:lang w:eastAsia="pl-PL"/>
        </w:rPr>
        <w:t xml:space="preserve">                                                                                                           Michał Deptuła</w:t>
      </w:r>
    </w:p>
    <w:p w14:paraId="5FA92953" w14:textId="77777777" w:rsidR="00184B35" w:rsidRDefault="00184B35" w:rsidP="00184B35">
      <w:pPr>
        <w:rPr>
          <w:rFonts w:ascii="Times New Roman" w:hAnsi="Times New Roman"/>
          <w:sz w:val="24"/>
        </w:rPr>
      </w:pPr>
    </w:p>
    <w:p w14:paraId="77A350DB" w14:textId="77777777" w:rsidR="00184B35" w:rsidRDefault="00184B35" w:rsidP="00184B35">
      <w:pPr>
        <w:rPr>
          <w:rFonts w:ascii="Times New Roman" w:hAnsi="Times New Roman"/>
          <w:sz w:val="24"/>
        </w:rPr>
      </w:pPr>
    </w:p>
    <w:p w14:paraId="4F61DD7D" w14:textId="77777777" w:rsidR="00184B35" w:rsidRDefault="00184B35" w:rsidP="00184B35">
      <w:pPr>
        <w:rPr>
          <w:color w:val="FF0000"/>
        </w:rPr>
      </w:pPr>
    </w:p>
    <w:p w14:paraId="787AEF08" w14:textId="77777777" w:rsidR="00184B35" w:rsidRDefault="00184B35" w:rsidP="00184B35"/>
    <w:p w14:paraId="1F30F1F5" w14:textId="77777777" w:rsidR="00184B35" w:rsidRDefault="00184B35" w:rsidP="00184B35"/>
    <w:p w14:paraId="33BEF4C9" w14:textId="77777777" w:rsidR="00184B35" w:rsidRDefault="00184B35" w:rsidP="00184B35"/>
    <w:p w14:paraId="7F1F121D" w14:textId="77777777" w:rsidR="00B56374" w:rsidRDefault="00B56374"/>
    <w:sectPr w:rsidR="00B563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63"/>
    <w:rsid w:val="00062F63"/>
    <w:rsid w:val="00184B35"/>
    <w:rsid w:val="003B4B00"/>
    <w:rsid w:val="00B56374"/>
    <w:rsid w:val="00EB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1F901"/>
  <w15:chartTrackingRefBased/>
  <w15:docId w15:val="{EE2C24A0-2D06-497B-B921-A2E5AD71D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B35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Furdyna</dc:creator>
  <cp:keywords/>
  <dc:description/>
  <cp:lastModifiedBy>Krzysztof Nagaś</cp:lastModifiedBy>
  <cp:revision>2</cp:revision>
  <dcterms:created xsi:type="dcterms:W3CDTF">2024-04-19T13:37:00Z</dcterms:created>
  <dcterms:modified xsi:type="dcterms:W3CDTF">2024-04-19T13:37:00Z</dcterms:modified>
</cp:coreProperties>
</file>