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A" w:rsidRDefault="0057287A" w:rsidP="0057287A">
      <w:pPr>
        <w:jc w:val="center"/>
        <w:rPr>
          <w:b/>
          <w:caps/>
        </w:rPr>
      </w:pPr>
      <w:r>
        <w:rPr>
          <w:b/>
          <w:caps/>
        </w:rPr>
        <w:t>Uchwała Nr XXVII/207/2021</w:t>
      </w:r>
      <w:r>
        <w:rPr>
          <w:b/>
          <w:caps/>
        </w:rPr>
        <w:br/>
        <w:t>Rady Gminy Wadowice Górne</w:t>
      </w:r>
    </w:p>
    <w:p w:rsidR="0057287A" w:rsidRDefault="0057287A" w:rsidP="0057287A">
      <w:pPr>
        <w:spacing w:before="280" w:after="28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26 listopada 2021 r.</w:t>
      </w:r>
    </w:p>
    <w:p w:rsidR="0057287A" w:rsidRDefault="0057287A" w:rsidP="0057287A">
      <w:pPr>
        <w:keepNext/>
        <w:spacing w:after="480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określenia wysokości stawek podatku od nieruchomości na terenie gminy.</w:t>
      </w:r>
    </w:p>
    <w:p w:rsidR="0057287A" w:rsidRDefault="0057287A" w:rsidP="0057287A">
      <w:pPr>
        <w:keepLines/>
        <w:spacing w:before="120" w:after="120"/>
        <w:ind w:firstLine="227"/>
      </w:pPr>
      <w:r>
        <w:t>Działając na podstawie art. 18 ust. 2 pkt 8 i art. 40 ust. 1 ustawy z dnia 8 marca 1990 r. o samorządzie gminnym (j.t</w:t>
      </w:r>
      <w:proofErr w:type="gramStart"/>
      <w:r>
        <w:t>.:</w:t>
      </w:r>
      <w:proofErr w:type="spellStart"/>
      <w:r>
        <w:t>Dz</w:t>
      </w:r>
      <w:proofErr w:type="spellEnd"/>
      <w:proofErr w:type="gramEnd"/>
      <w:r>
        <w:t xml:space="preserve">. U. z 2021 r., </w:t>
      </w:r>
      <w:proofErr w:type="spellStart"/>
      <w:r>
        <w:t>poz.1372</w:t>
      </w:r>
      <w:proofErr w:type="spellEnd"/>
      <w:r>
        <w:t xml:space="preserve"> z późniejszymi zmianami), art. 5 ust. 1 ustawy z dnia 12 stycznia 1991 r. o podatkach i opłatach lokalnych (j.t</w:t>
      </w:r>
      <w:proofErr w:type="gramStart"/>
      <w:r>
        <w:t>.:</w:t>
      </w:r>
      <w:proofErr w:type="spellStart"/>
      <w:r>
        <w:t>Dz</w:t>
      </w:r>
      <w:proofErr w:type="spellEnd"/>
      <w:proofErr w:type="gramEnd"/>
      <w:r>
        <w:t xml:space="preserve">. U. z 2019 r., </w:t>
      </w:r>
      <w:proofErr w:type="spellStart"/>
      <w:r>
        <w:t>poz.1170</w:t>
      </w:r>
      <w:proofErr w:type="spellEnd"/>
      <w:r>
        <w:t xml:space="preserve"> z późniejszymi zmianami ), art. 4 ust. 1 w zw. z art. 13 pkt 2 ustawy z dnia 20 lipca 2000 r. o ogłaszaniu aktów normatywnych i niektórych innych aktów prawnych (</w:t>
      </w:r>
      <w:proofErr w:type="spellStart"/>
      <w:r>
        <w:t>j.t</w:t>
      </w:r>
      <w:proofErr w:type="spellEnd"/>
      <w:proofErr w:type="gramStart"/>
      <w:r>
        <w:t>. :Dz</w:t>
      </w:r>
      <w:proofErr w:type="gramEnd"/>
      <w:r>
        <w:t xml:space="preserve">. U. z 2019 r., </w:t>
      </w:r>
      <w:proofErr w:type="spellStart"/>
      <w:r>
        <w:t>poz.1461</w:t>
      </w:r>
      <w:proofErr w:type="spellEnd"/>
      <w:r>
        <w:t xml:space="preserve"> z późniejszymi </w:t>
      </w:r>
      <w:proofErr w:type="gramStart"/>
      <w:r>
        <w:t xml:space="preserve">zmianami ), </w:t>
      </w:r>
      <w:proofErr w:type="gramEnd"/>
      <w:r>
        <w:t>Rada Gminy Wadowice Górne uchwala, co następuje</w:t>
      </w:r>
    </w:p>
    <w:p w:rsidR="0057287A" w:rsidRDefault="0057287A" w:rsidP="0057287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Określa się wysokość rocznych stawek podatku od nieruchomości na terenie gminy w następującej </w:t>
      </w:r>
      <w:proofErr w:type="gramStart"/>
      <w:r>
        <w:t>wysokości :</w:t>
      </w:r>
      <w:proofErr w:type="gramEnd"/>
    </w:p>
    <w:p w:rsidR="0057287A" w:rsidRDefault="0057287A" w:rsidP="0057287A">
      <w:pPr>
        <w:spacing w:before="120" w:after="120"/>
        <w:ind w:left="340" w:hanging="227"/>
      </w:pPr>
      <w:proofErr w:type="gramStart"/>
      <w:r>
        <w:t>1) Od</w:t>
      </w:r>
      <w:proofErr w:type="gramEnd"/>
      <w:r>
        <w:t xml:space="preserve"> budynków lub ich części :</w:t>
      </w:r>
    </w:p>
    <w:p w:rsidR="0057287A" w:rsidRDefault="0057287A" w:rsidP="0057287A">
      <w:pPr>
        <w:keepLines/>
        <w:spacing w:before="120" w:after="120"/>
        <w:ind w:left="567" w:hanging="227"/>
      </w:pPr>
      <w:r>
        <w:t>a</w:t>
      </w:r>
      <w:proofErr w:type="gramStart"/>
      <w:r>
        <w:t>) mieszkalnych</w:t>
      </w:r>
      <w:proofErr w:type="gramEnd"/>
      <w:r>
        <w:t xml:space="preserve"> - od </w:t>
      </w:r>
      <w:proofErr w:type="spellStart"/>
      <w:r>
        <w:t>1m2</w:t>
      </w:r>
      <w:proofErr w:type="spellEnd"/>
      <w:r>
        <w:t xml:space="preserve"> powierzchni użytkowej - 0,45 zł</w:t>
      </w:r>
    </w:p>
    <w:p w:rsidR="0057287A" w:rsidRDefault="0057287A" w:rsidP="0057287A">
      <w:pPr>
        <w:keepLines/>
        <w:spacing w:before="120" w:after="120"/>
        <w:ind w:left="567" w:hanging="227"/>
      </w:pPr>
      <w:r>
        <w:t>b</w:t>
      </w:r>
      <w:proofErr w:type="gramStart"/>
      <w:r>
        <w:t>) związanych</w:t>
      </w:r>
      <w:proofErr w:type="gramEnd"/>
      <w:r>
        <w:t xml:space="preserve"> z prowadzeniem działalności gospodarczej oraz od budynków mieszkalnych lub ich części zajętych na prowadzenie działalności gospodarczej od 1 </w:t>
      </w:r>
      <w:proofErr w:type="spellStart"/>
      <w:r>
        <w:t>m2</w:t>
      </w:r>
      <w:proofErr w:type="spellEnd"/>
      <w:r>
        <w:t xml:space="preserve"> powierzchni użytkowej - 18,15 zł</w:t>
      </w:r>
    </w:p>
    <w:p w:rsidR="0057287A" w:rsidRDefault="0057287A" w:rsidP="0057287A">
      <w:pPr>
        <w:keepLines/>
        <w:spacing w:before="120" w:after="120"/>
        <w:ind w:left="567" w:hanging="227"/>
      </w:pPr>
      <w:r>
        <w:t>c</w:t>
      </w:r>
      <w:proofErr w:type="gramStart"/>
      <w:r>
        <w:t>) zajętych</w:t>
      </w:r>
      <w:proofErr w:type="gramEnd"/>
      <w:r>
        <w:t xml:space="preserve"> na prowadzenie działalności gospodarczej w zakresie obrotu kwalifikowanym materiałem siewnym od 1 </w:t>
      </w:r>
      <w:proofErr w:type="spellStart"/>
      <w:r>
        <w:t>m2</w:t>
      </w:r>
      <w:proofErr w:type="spellEnd"/>
      <w:r>
        <w:t xml:space="preserve"> powierzchni użytkowej - 6,79 zł.</w:t>
      </w:r>
    </w:p>
    <w:p w:rsidR="0057287A" w:rsidRDefault="0057287A" w:rsidP="0057287A">
      <w:pPr>
        <w:keepLines/>
        <w:spacing w:before="120" w:after="120"/>
        <w:ind w:left="567" w:hanging="227"/>
      </w:pPr>
      <w:r>
        <w:t>d</w:t>
      </w:r>
      <w:proofErr w:type="gramStart"/>
      <w:r>
        <w:t>) związanych</w:t>
      </w:r>
      <w:proofErr w:type="gramEnd"/>
      <w:r>
        <w:t xml:space="preserve"> z udzielaniem świadczeń zdrowotnych w rozumieniu przepisów o działalności leczniczej, zajętych przez podmioty udzielające tych świadczeń od 1 </w:t>
      </w:r>
      <w:proofErr w:type="spellStart"/>
      <w:r>
        <w:t>m2</w:t>
      </w:r>
      <w:proofErr w:type="spellEnd"/>
      <w:r>
        <w:t xml:space="preserve"> powierzchni użytkowej - 5,16 zł</w:t>
      </w:r>
    </w:p>
    <w:p w:rsidR="0057287A" w:rsidRDefault="0057287A" w:rsidP="0057287A">
      <w:pPr>
        <w:keepLines/>
        <w:spacing w:before="120" w:after="120"/>
        <w:ind w:left="567" w:hanging="227"/>
      </w:pPr>
      <w:r>
        <w:t>e</w:t>
      </w:r>
      <w:proofErr w:type="gramStart"/>
      <w:r>
        <w:t>) pozostałych</w:t>
      </w:r>
      <w:proofErr w:type="gramEnd"/>
      <w:r>
        <w:t xml:space="preserve"> , w tym zajętych na prowadzenie odpłatnej statutowej działalności pożytku publicznego przez organizacje pożytku publicznego od 1 </w:t>
      </w:r>
      <w:proofErr w:type="spellStart"/>
      <w:r>
        <w:t>m2</w:t>
      </w:r>
      <w:proofErr w:type="spellEnd"/>
      <w:r>
        <w:t xml:space="preserve"> powierzchni użytkowej - 1,28 zł.</w:t>
      </w:r>
    </w:p>
    <w:p w:rsidR="0057287A" w:rsidRDefault="0057287A" w:rsidP="0057287A">
      <w:pPr>
        <w:spacing w:before="120" w:after="120"/>
        <w:ind w:left="340" w:hanging="227"/>
      </w:pPr>
      <w:proofErr w:type="gramStart"/>
      <w:r>
        <w:t>2) Od</w:t>
      </w:r>
      <w:proofErr w:type="gramEnd"/>
      <w:r>
        <w:t xml:space="preserve"> budowli</w:t>
      </w:r>
    </w:p>
    <w:p w:rsidR="0057287A" w:rsidRDefault="0057287A" w:rsidP="0057287A">
      <w:pPr>
        <w:keepLines/>
        <w:spacing w:before="120" w:after="120"/>
        <w:ind w:left="567" w:hanging="227"/>
      </w:pPr>
      <w:r>
        <w:t>a</w:t>
      </w:r>
      <w:proofErr w:type="gramStart"/>
      <w:r>
        <w:t>) wykorzystywanych</w:t>
      </w:r>
      <w:proofErr w:type="gramEnd"/>
      <w:r>
        <w:t xml:space="preserve"> na potrzeby zbiorowego uzdatniania i dostarczania wody 1,34% ich wartości określonej na podstawie </w:t>
      </w:r>
      <w:proofErr w:type="spellStart"/>
      <w:r>
        <w:t>art.4</w:t>
      </w:r>
      <w:proofErr w:type="spellEnd"/>
      <w:r>
        <w:t xml:space="preserve"> </w:t>
      </w:r>
      <w:proofErr w:type="spellStart"/>
      <w:r>
        <w:t>ust.1</w:t>
      </w:r>
      <w:proofErr w:type="spellEnd"/>
      <w:r>
        <w:t xml:space="preserve"> pkt 3, ust. 3-7 ustawy o podatkach i opłatach lokalnych</w:t>
      </w:r>
    </w:p>
    <w:p w:rsidR="0057287A" w:rsidRDefault="0057287A" w:rsidP="0057287A">
      <w:pPr>
        <w:keepLines/>
        <w:spacing w:before="120" w:after="120"/>
        <w:ind w:left="567" w:hanging="227"/>
      </w:pPr>
      <w:r>
        <w:t>b</w:t>
      </w:r>
      <w:proofErr w:type="gramStart"/>
      <w:r>
        <w:t>) pozostałych</w:t>
      </w:r>
      <w:proofErr w:type="gramEnd"/>
      <w:r>
        <w:t xml:space="preserve"> 2% ich wartości określonej na podstawie </w:t>
      </w:r>
      <w:proofErr w:type="spellStart"/>
      <w:r>
        <w:t>art.4</w:t>
      </w:r>
      <w:proofErr w:type="spellEnd"/>
      <w:r>
        <w:t xml:space="preserve"> </w:t>
      </w:r>
      <w:proofErr w:type="spellStart"/>
      <w:r>
        <w:t>ust.1</w:t>
      </w:r>
      <w:proofErr w:type="spellEnd"/>
      <w:r>
        <w:t xml:space="preserve"> pkt 3, ust. 3-7 ustawy o podatkach i opłatach lokalnych</w:t>
      </w:r>
    </w:p>
    <w:p w:rsidR="0057287A" w:rsidRDefault="0057287A" w:rsidP="0057287A">
      <w:pPr>
        <w:spacing w:before="120" w:after="120"/>
        <w:ind w:left="340" w:hanging="227"/>
      </w:pPr>
      <w:proofErr w:type="gramStart"/>
      <w:r>
        <w:t>3) Od</w:t>
      </w:r>
      <w:proofErr w:type="gramEnd"/>
      <w:r>
        <w:t xml:space="preserve"> gruntów:</w:t>
      </w:r>
    </w:p>
    <w:p w:rsidR="0057287A" w:rsidRDefault="0057287A" w:rsidP="0057287A">
      <w:pPr>
        <w:keepLines/>
        <w:spacing w:before="120" w:after="120"/>
        <w:ind w:left="567" w:hanging="227"/>
      </w:pPr>
      <w:r>
        <w:t>a</w:t>
      </w:r>
      <w:proofErr w:type="gramStart"/>
      <w:r>
        <w:t>) związanych</w:t>
      </w:r>
      <w:proofErr w:type="gramEnd"/>
      <w:r>
        <w:t xml:space="preserve"> z prowadzeniem działalności gospodarczej , bez względu na sposób zakwalifikowania w ewidencji gruntów i budynków od 1 </w:t>
      </w:r>
      <w:proofErr w:type="spellStart"/>
      <w:r>
        <w:t>m2</w:t>
      </w:r>
      <w:proofErr w:type="spellEnd"/>
      <w:r>
        <w:t xml:space="preserve"> powierzchni - 0,80 zł.</w:t>
      </w:r>
    </w:p>
    <w:p w:rsidR="0057287A" w:rsidRDefault="0057287A" w:rsidP="0057287A">
      <w:pPr>
        <w:keepLines/>
        <w:spacing w:before="120" w:after="120"/>
        <w:ind w:left="567" w:hanging="227"/>
      </w:pPr>
      <w:r>
        <w:t>b</w:t>
      </w:r>
      <w:proofErr w:type="gramStart"/>
      <w:r>
        <w:t>) pod</w:t>
      </w:r>
      <w:proofErr w:type="gramEnd"/>
      <w:r>
        <w:t xml:space="preserve"> wodami powierzchniowymi stojącymi lub wodami powierzchniowymi płynącymi jezior i zbiorników sztucznych od 1 ha powierzchni - 5,17 zł.</w:t>
      </w:r>
    </w:p>
    <w:p w:rsidR="0057287A" w:rsidRDefault="0057287A" w:rsidP="0057287A">
      <w:pPr>
        <w:keepLines/>
        <w:spacing w:before="120" w:after="120"/>
        <w:ind w:left="567" w:hanging="227"/>
      </w:pPr>
      <w:r>
        <w:t>c</w:t>
      </w:r>
      <w:proofErr w:type="gramStart"/>
      <w:r>
        <w:t>) pozostałych</w:t>
      </w:r>
      <w:proofErr w:type="gramEnd"/>
      <w:r>
        <w:t xml:space="preserve"> , w tym zajętych na prowadzenie odpłatnej statutowej działalności pożytku publicznego przez organizacje pożytku publicznego od 1 </w:t>
      </w:r>
      <w:proofErr w:type="spellStart"/>
      <w:r>
        <w:t>m2</w:t>
      </w:r>
      <w:proofErr w:type="spellEnd"/>
      <w:r>
        <w:t xml:space="preserve"> powierzchni - 0,25 zł.</w:t>
      </w:r>
    </w:p>
    <w:p w:rsidR="0057287A" w:rsidRDefault="0057287A" w:rsidP="0057287A">
      <w:pPr>
        <w:keepLines/>
        <w:spacing w:before="120" w:after="120"/>
        <w:ind w:left="567" w:hanging="227"/>
      </w:pPr>
      <w:r>
        <w:t>d</w:t>
      </w:r>
      <w:proofErr w:type="gramStart"/>
      <w:r>
        <w:t>) niezabudowanych</w:t>
      </w:r>
      <w:proofErr w:type="gramEnd"/>
      <w:r>
        <w:t xml:space="preserve"> objętych obszarem rewitalizacji o którym mowa w ustawie z dnia 9 października 2015 o rewitalizacji (</w:t>
      </w:r>
      <w:proofErr w:type="spellStart"/>
      <w:r>
        <w:t>Dz.U</w:t>
      </w:r>
      <w:proofErr w:type="spellEnd"/>
      <w:r>
        <w:t xml:space="preserve">. z 2021 r. </w:t>
      </w:r>
      <w:proofErr w:type="spellStart"/>
      <w:r>
        <w:t>poz.485</w:t>
      </w:r>
      <w:proofErr w:type="spellEnd"/>
      <w:r>
        <w:t xml:space="preserve">), i położonych na </w:t>
      </w:r>
      <w:proofErr w:type="gramStart"/>
      <w:r>
        <w:t>terenach dla których</w:t>
      </w:r>
      <w:proofErr w:type="gramEnd"/>
      <w:r>
        <w:t xml:space="preserve">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</w:t>
      </w:r>
      <w:proofErr w:type="spellStart"/>
      <w:r>
        <w:t>m2</w:t>
      </w:r>
      <w:proofErr w:type="spellEnd"/>
      <w:r>
        <w:t xml:space="preserve"> powierzchni - 3,40 zł.</w:t>
      </w:r>
    </w:p>
    <w:p w:rsidR="0057287A" w:rsidRDefault="0057287A" w:rsidP="0057287A">
      <w:pPr>
        <w:keepLines/>
        <w:spacing w:before="120" w:after="120"/>
        <w:ind w:firstLine="340"/>
      </w:pPr>
      <w:r>
        <w:rPr>
          <w:b/>
        </w:rPr>
        <w:lastRenderedPageBreak/>
        <w:t>§ 2. </w:t>
      </w:r>
      <w:r>
        <w:t>Traci moc uchwała nr X/81/2019 Rady Gminy Wadowice Górne z dnia 20 listopada 2019 r. w sprawie określenia wysokości stawek podatku od nieruchomości na terenie gminy</w:t>
      </w:r>
    </w:p>
    <w:p w:rsidR="0057287A" w:rsidRDefault="0057287A" w:rsidP="0057287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Podkarpackiego i wchodzi w życie z dniem 1 stycznia 2022 roku.</w:t>
      </w:r>
    </w:p>
    <w:p w:rsidR="0057287A" w:rsidRDefault="0057287A" w:rsidP="0057287A">
      <w:pPr>
        <w:keepNext/>
        <w:keepLines/>
        <w:spacing w:before="120" w:after="120"/>
        <w:ind w:firstLine="340"/>
      </w:pPr>
    </w:p>
    <w:p w:rsidR="0057287A" w:rsidRDefault="0057287A" w:rsidP="0057287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7287A" w:rsidTr="0057287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7287A" w:rsidRDefault="0057287A"/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7287A" w:rsidRDefault="005728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Maciejak</w:t>
            </w:r>
          </w:p>
        </w:tc>
      </w:tr>
    </w:tbl>
    <w:p w:rsidR="0057287A" w:rsidRDefault="0057287A" w:rsidP="0057287A">
      <w:pPr>
        <w:keepNext/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6"/>
    <w:rsid w:val="0057287A"/>
    <w:rsid w:val="00705485"/>
    <w:rsid w:val="00BE1BAA"/>
    <w:rsid w:val="00E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643F2-1958-491E-B150-A56D80F7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87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2022-01-04T10:02:00Z</dcterms:created>
  <dcterms:modified xsi:type="dcterms:W3CDTF">2022-01-04T10:02:00Z</dcterms:modified>
</cp:coreProperties>
</file>