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EE60" w14:textId="77777777" w:rsidR="008A0E31" w:rsidRPr="004754E6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4754E6">
        <w:rPr>
          <w:rFonts w:ascii="Arial" w:hAnsi="Arial" w:cs="Arial"/>
          <w:b/>
          <w:szCs w:val="24"/>
        </w:rPr>
        <w:t>Urząd Gminy Wadowice Górne</w:t>
      </w:r>
    </w:p>
    <w:p w14:paraId="3325A42E" w14:textId="77777777" w:rsidR="00E675E9" w:rsidRPr="004754E6" w:rsidRDefault="008A0E31" w:rsidP="00E675E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54E6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14:paraId="712E000B" w14:textId="77777777" w:rsidR="00533903" w:rsidRDefault="00503F81" w:rsidP="00533903">
      <w:r w:rsidRPr="00D412AB">
        <w:rPr>
          <w:rFonts w:eastAsiaTheme="minorEastAsia"/>
          <w:lang w:eastAsia="pl-PL"/>
        </w:rPr>
        <w:tab/>
      </w:r>
    </w:p>
    <w:p w14:paraId="254940B8" w14:textId="77777777" w:rsidR="009630A8" w:rsidRPr="003E1EC0" w:rsidRDefault="009630A8" w:rsidP="009630A8"/>
    <w:p w14:paraId="0975E01D" w14:textId="77777777" w:rsidR="00B9307F" w:rsidRPr="003E1EC0" w:rsidRDefault="00B9307F" w:rsidP="00B9307F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sz w:val="20"/>
          <w:szCs w:val="20"/>
          <w:lang w:eastAsia="pl-PL"/>
        </w:rPr>
        <w:t>Wadowice  Górne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3E1EC0">
        <w:rPr>
          <w:rFonts w:ascii="Arial" w:eastAsia="Times New Roman" w:hAnsi="Arial" w:cs="Arial"/>
          <w:sz w:val="20"/>
          <w:szCs w:val="20"/>
          <w:lang w:eastAsia="pl-PL"/>
        </w:rPr>
        <w:t>.2024 r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A2368A5" w14:textId="77777777" w:rsidR="00B9307F" w:rsidRPr="003E1EC0" w:rsidRDefault="00B9307F" w:rsidP="00B9307F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b/>
          <w:lang w:eastAsia="pl-PL"/>
        </w:rPr>
        <w:t>5</w:t>
      </w:r>
      <w:r w:rsidRPr="003E1EC0">
        <w:rPr>
          <w:rFonts w:ascii="Arial" w:eastAsia="Times New Roman" w:hAnsi="Arial" w:cs="Arial"/>
          <w:lang w:eastAsia="pl-PL"/>
        </w:rPr>
        <w:t>.202</w:t>
      </w:r>
      <w:r>
        <w:rPr>
          <w:rFonts w:ascii="Arial" w:eastAsia="Times New Roman" w:hAnsi="Arial" w:cs="Arial"/>
          <w:lang w:eastAsia="pl-PL"/>
        </w:rPr>
        <w:t>4</w:t>
      </w:r>
      <w:r w:rsidRPr="003E1EC0">
        <w:rPr>
          <w:rFonts w:ascii="Arial" w:eastAsia="Times New Roman" w:hAnsi="Arial" w:cs="Arial"/>
          <w:lang w:eastAsia="pl-PL"/>
        </w:rPr>
        <w:t xml:space="preserve">.MM                     </w:t>
      </w:r>
      <w:r w:rsidRPr="003E1E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</w:p>
    <w:p w14:paraId="0B723216" w14:textId="77777777" w:rsidR="00B9307F" w:rsidRPr="003E1EC0" w:rsidRDefault="00B9307F" w:rsidP="00B93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6F8314C" w14:textId="77777777" w:rsidR="00B9307F" w:rsidRPr="003E1EC0" w:rsidRDefault="00B9307F" w:rsidP="00B9307F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Obwieszczenie</w:t>
      </w:r>
      <w:r w:rsidRPr="003E1EC0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Pr="003E1E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zebranych dokumentach i materiałach przed </w:t>
      </w:r>
      <w:r w:rsidRPr="003E1EC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>wydaniem decyzji o ustaleniu lokalizacji inwestycji celu publicznego</w:t>
      </w:r>
    </w:p>
    <w:p w14:paraId="6A8814C0" w14:textId="77777777" w:rsidR="00B9307F" w:rsidRPr="003E1EC0" w:rsidRDefault="00B9307F" w:rsidP="00B9307F">
      <w:pP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</w:pP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10 § 1, art. 49 ustawy z dnia 14 czerwca 1960 r. – Kodeksu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postępowania administracyjnego (t. j. Dz. U. z 2023 r. poz. 775 z póź. zm.), w związku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art. 53 ust. 1 ustawy z dnia 27 marca 2003 r. o planowaniu i zagospodarowaniu przestrzennym (t. j. Dz. U. z 2023 roku poz. 977 z późn. zm.). Urząd Gminy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Wadowicach Górnych informuje, że projekt decyzji o ustaleniu lokalizacji inwestycji celu publicznego dla przedsięwzięcia pn. </w:t>
      </w:r>
      <w:r w:rsidRPr="003E1EC0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Pr="00BE5D84">
        <w:rPr>
          <w:rFonts w:ascii="Arial" w:eastAsia="Times New Roman" w:hAnsi="Arial" w:cs="Arial"/>
          <w:b/>
          <w:bCs/>
          <w:sz w:val="24"/>
          <w:szCs w:val="24"/>
        </w:rPr>
        <w:t>„Budowę budynku usługowego jako zaplecza sportowego wraz z zagospodarowaniem terenu i trybunami na działkach o nr ewid.303/8, 303/9, 304/2 obręb 108– Wadowice Górne, gm. Wadowice Górne”</w:t>
      </w:r>
      <w:r w:rsidRPr="00B169E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3E1E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Z wniosku: </w:t>
      </w:r>
      <w:r w:rsidRPr="00B169E4">
        <w:rPr>
          <w:rFonts w:ascii="Arial" w:eastAsia="Times New Roman" w:hAnsi="Arial" w:cs="Arial"/>
          <w:sz w:val="24"/>
          <w:szCs w:val="24"/>
          <w:lang w:eastAsia="pl-PL"/>
        </w:rPr>
        <w:t xml:space="preserve">Gminy Wadowice Górne, Wadowice Górne 116, 39-308 Wadowice Górne </w:t>
      </w: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został pozytywnie uzgodniony przez: </w:t>
      </w:r>
      <w:r w:rsidRPr="003E1EC0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Państwowy Powiatowy Inspektor Sanitarny w Mielcu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postanowieniem z dnia 14.03.2024r. znak: PSZNS.9020.15.24.2024. P</w:t>
      </w:r>
      <w:r w:rsidRPr="003E1EC0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onieważ</w:t>
      </w:r>
      <w:r w:rsidRPr="003E1EC0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Powiatowy Zarząd Dróg w Mielcu</w:t>
      </w:r>
      <w:r w:rsidRPr="003E1EC0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,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Starostwo Powiatowe w Mielcu, Państwowe Gospodarstwo Wodne Wody Polskie, Zarząd Zlewni w Jaśle</w:t>
      </w:r>
      <w:r w:rsidRPr="003E1EC0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</w:t>
      </w:r>
      <w:r w:rsidRPr="003E1EC0">
        <w:rPr>
          <w:rFonts w:ascii="Arial" w:eastAsiaTheme="minorEastAsia" w:hAnsi="Arial" w:cs="Arial"/>
          <w:bCs/>
          <w:sz w:val="24"/>
          <w:szCs w:val="24"/>
          <w:lang w:eastAsia="pl-PL"/>
        </w:rPr>
        <w:t>w ciągu 2 tygodni od doręczenia pisma</w:t>
      </w:r>
      <w:r w:rsidRPr="003E1EC0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nie zaj</w:t>
      </w:r>
      <w:r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>ęli</w:t>
      </w:r>
      <w:r w:rsidRPr="003E1EC0">
        <w:rPr>
          <w:rFonts w:ascii="Arial" w:eastAsiaTheme="minorEastAsia" w:hAnsi="Arial" w:cs="Arial"/>
          <w:bCs/>
          <w:sz w:val="24"/>
          <w:szCs w:val="24"/>
          <w:u w:val="single"/>
          <w:lang w:eastAsia="pl-PL"/>
        </w:rPr>
        <w:t xml:space="preserve"> stanowiska w związku z tym zgodnie z art. 53 ust. 5 ustawy o planowaniu i zagospodarowaniu przestrzennym </w:t>
      </w:r>
      <w:r w:rsidRPr="003E1EC0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>uzgodnienie uważa się za dokonane</w:t>
      </w:r>
      <w:r w:rsidRPr="003E1EC0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.</w:t>
      </w:r>
    </w:p>
    <w:p w14:paraId="0190EDB5" w14:textId="77777777" w:rsidR="00B9307F" w:rsidRPr="003E1EC0" w:rsidRDefault="00B9307F" w:rsidP="00B9307F">
      <w:pPr>
        <w:spacing w:before="120" w:after="120"/>
        <w:outlineLvl w:val="0"/>
        <w:rPr>
          <w:rFonts w:ascii="Arial" w:eastAsiaTheme="minorEastAsia" w:hAnsi="Arial" w:cs="Arial"/>
          <w:sz w:val="24"/>
          <w:szCs w:val="24"/>
          <w:lang w:eastAsia="pl-PL"/>
        </w:rPr>
      </w:pPr>
      <w:r w:rsidRPr="003E1EC0">
        <w:rPr>
          <w:rFonts w:ascii="Arial" w:eastAsiaTheme="minorEastAsia" w:hAnsi="Arial" w:cs="Arial"/>
          <w:sz w:val="24"/>
          <w:szCs w:val="24"/>
          <w:lang w:eastAsia="pl-PL"/>
        </w:rPr>
        <w:t xml:space="preserve">Ponadto zgodnie z art. 10 § 1 ustawy z dnia 14 czerwca 1960r. – Kodeksu </w:t>
      </w:r>
      <w:r w:rsidRPr="003E1EC0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postępowania administracyjnego zawiadamia się o zakończeniu postępowania dowodowego w sprawie wydania decyzji o ustaleniu lokalizacji inwestycji celu publicznego dla przedmiotowego przedsięwzięcia oraz o możliwości zapoznania się i wypowiedzenia się co do zebranych dowodów  i materiałów oraz zgłoszonych żądań w sprawie. </w:t>
      </w:r>
    </w:p>
    <w:p w14:paraId="2FFBF812" w14:textId="77777777" w:rsidR="00B9307F" w:rsidRPr="003E1EC0" w:rsidRDefault="00B9307F" w:rsidP="00B9307F">
      <w:pPr>
        <w:spacing w:before="120" w:after="120"/>
        <w:rPr>
          <w:rFonts w:eastAsiaTheme="minorEastAsia"/>
          <w:sz w:val="24"/>
          <w:szCs w:val="24"/>
          <w:lang w:eastAsia="pl-PL"/>
        </w:rPr>
      </w:pPr>
      <w:r w:rsidRPr="003E1EC0">
        <w:rPr>
          <w:rFonts w:ascii="Arial" w:eastAsiaTheme="minorEastAsia" w:hAnsi="Arial"/>
          <w:sz w:val="24"/>
          <w:szCs w:val="24"/>
          <w:lang w:eastAsia="pl-PL"/>
        </w:rPr>
        <w:t xml:space="preserve">Z wszystkimi zgromadzonymi materiałami w przedmiotowej sprawie można zapoznać się </w:t>
      </w:r>
      <w:r w:rsidRPr="003E1EC0">
        <w:rPr>
          <w:rFonts w:ascii="Arial" w:eastAsiaTheme="minorEastAsia" w:hAnsi="Arial" w:cs="Arial"/>
          <w:sz w:val="24"/>
          <w:szCs w:val="24"/>
          <w:lang w:eastAsia="pl-PL"/>
        </w:rPr>
        <w:t xml:space="preserve">i zgłaszać ewentualne uwagi </w:t>
      </w:r>
      <w:r w:rsidRPr="003E1EC0">
        <w:rPr>
          <w:rFonts w:ascii="Arial" w:eastAsiaTheme="minorEastAsia" w:hAnsi="Arial"/>
          <w:sz w:val="24"/>
          <w:szCs w:val="24"/>
          <w:lang w:eastAsia="pl-PL"/>
        </w:rPr>
        <w:t xml:space="preserve">w siedzibie Urzędu Gminy Wadowice Górne </w:t>
      </w:r>
      <w:r w:rsidRPr="003E1EC0">
        <w:rPr>
          <w:rFonts w:ascii="Arial" w:eastAsiaTheme="minorEastAsia" w:hAnsi="Arial" w:cs="Arial"/>
          <w:sz w:val="24"/>
          <w:szCs w:val="24"/>
          <w:lang w:eastAsia="pl-PL"/>
        </w:rPr>
        <w:t xml:space="preserve">(pok. nr 24) tel. 14 682-62-06) </w:t>
      </w:r>
      <w:r w:rsidRPr="003E1EC0">
        <w:rPr>
          <w:rFonts w:ascii="Arial" w:eastAsiaTheme="minorEastAsia" w:hAnsi="Arial"/>
          <w:sz w:val="24"/>
          <w:szCs w:val="24"/>
          <w:lang w:eastAsia="pl-PL"/>
        </w:rPr>
        <w:t xml:space="preserve">w terminie </w:t>
      </w:r>
      <w:r w:rsidRPr="003E1EC0">
        <w:rPr>
          <w:rFonts w:ascii="Arial" w:eastAsiaTheme="minorEastAsia" w:hAnsi="Arial" w:cs="Arial"/>
          <w:bCs/>
          <w:sz w:val="24"/>
          <w:szCs w:val="24"/>
          <w:lang w:eastAsia="pl-PL"/>
        </w:rPr>
        <w:t>w terminie 7 dni od daty ogłoszenia niniejszego obwieszczenia</w:t>
      </w:r>
      <w:r w:rsidRPr="003E1EC0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7DFBBD42" w14:textId="77777777" w:rsidR="00E42942" w:rsidRDefault="00E42942" w:rsidP="00E42942">
      <w:pPr>
        <w:rPr>
          <w:rFonts w:ascii="Arial" w:eastAsia="Times New Roman" w:hAnsi="Arial" w:cs="Arial"/>
          <w:lang w:eastAsia="pl-PL"/>
        </w:rPr>
      </w:pPr>
    </w:p>
    <w:p w14:paraId="4A209C23" w14:textId="77777777" w:rsidR="009630A8" w:rsidRPr="003E1EC0" w:rsidRDefault="009630A8" w:rsidP="009630A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E1EC0">
        <w:rPr>
          <w:rFonts w:ascii="Arial" w:eastAsia="Times New Roman" w:hAnsi="Arial" w:cs="Arial"/>
          <w:sz w:val="24"/>
          <w:szCs w:val="24"/>
          <w:lang w:eastAsia="pl-PL"/>
        </w:rPr>
        <w:t xml:space="preserve">           </w:t>
      </w:r>
    </w:p>
    <w:p w14:paraId="1738A756" w14:textId="77777777" w:rsidR="00C952A0" w:rsidRPr="00370DF0" w:rsidRDefault="00C952A0" w:rsidP="00C952A0">
      <w:pPr>
        <w:rPr>
          <w:rFonts w:ascii="Arial" w:eastAsia="Times New Roman" w:hAnsi="Arial" w:cs="Arial"/>
          <w:sz w:val="24"/>
          <w:szCs w:val="24"/>
        </w:rPr>
      </w:pPr>
    </w:p>
    <w:p w14:paraId="33DD012B" w14:textId="64F6DCAC" w:rsidR="00F02C63" w:rsidRPr="00362FE3" w:rsidRDefault="007059AB" w:rsidP="00533903">
      <w:pPr>
        <w:spacing w:after="200" w:line="276" w:lineRule="auto"/>
        <w:jc w:val="left"/>
        <w:rPr>
          <w:rFonts w:ascii="Arial" w:hAnsi="Arial" w:cs="Arial"/>
        </w:rPr>
      </w:pPr>
      <w:r w:rsidRPr="00362FE3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362FE3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362FE3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362FE3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362FE3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B9307F">
        <w:rPr>
          <w:rFonts w:ascii="Arial" w:eastAsia="Times New Roman" w:hAnsi="Arial" w:cs="Arial"/>
          <w:b/>
          <w:bCs/>
          <w:lang w:eastAsia="pl-PL"/>
        </w:rPr>
        <w:t>25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</w:t>
      </w:r>
      <w:r w:rsidR="00C64CE2">
        <w:rPr>
          <w:rFonts w:ascii="Arial" w:eastAsia="Times New Roman" w:hAnsi="Arial" w:cs="Arial"/>
          <w:b/>
          <w:bCs/>
          <w:lang w:eastAsia="pl-PL"/>
        </w:rPr>
        <w:t>0</w:t>
      </w:r>
      <w:r w:rsidR="009630A8">
        <w:rPr>
          <w:rFonts w:ascii="Arial" w:eastAsia="Times New Roman" w:hAnsi="Arial" w:cs="Arial"/>
          <w:b/>
          <w:bCs/>
          <w:lang w:eastAsia="pl-PL"/>
        </w:rPr>
        <w:t>3</w:t>
      </w:r>
      <w:r w:rsidR="00A10FC0" w:rsidRPr="00362FE3">
        <w:rPr>
          <w:rFonts w:ascii="Arial" w:eastAsia="Times New Roman" w:hAnsi="Arial" w:cs="Arial"/>
          <w:b/>
          <w:bCs/>
          <w:lang w:eastAsia="pl-PL"/>
        </w:rPr>
        <w:t>.202</w:t>
      </w:r>
      <w:r w:rsidR="00C64CE2">
        <w:rPr>
          <w:rFonts w:ascii="Arial" w:eastAsia="Times New Roman" w:hAnsi="Arial" w:cs="Arial"/>
          <w:b/>
          <w:bCs/>
          <w:lang w:eastAsia="pl-PL"/>
        </w:rPr>
        <w:t>4</w:t>
      </w:r>
      <w:r w:rsidRPr="00362FE3">
        <w:rPr>
          <w:rFonts w:ascii="Arial" w:eastAsia="Times New Roman" w:hAnsi="Arial" w:cs="Arial"/>
          <w:b/>
          <w:bCs/>
          <w:lang w:eastAsia="pl-PL"/>
        </w:rPr>
        <w:t>r.</w:t>
      </w:r>
    </w:p>
    <w:p w14:paraId="4082ACCE" w14:textId="77777777" w:rsidR="008B6F30" w:rsidRDefault="004571E7" w:rsidP="00712B77">
      <w:pPr>
        <w:ind w:left="7080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>Wójt</w:t>
      </w:r>
      <w:r w:rsidR="00362FE3">
        <w:rPr>
          <w:rFonts w:ascii="Arial" w:hAnsi="Arial" w:cs="Arial"/>
          <w:sz w:val="24"/>
          <w:szCs w:val="24"/>
        </w:rPr>
        <w:t xml:space="preserve"> Gminy</w:t>
      </w:r>
    </w:p>
    <w:p w14:paraId="702C4109" w14:textId="77777777" w:rsidR="00E3600B" w:rsidRPr="004754E6" w:rsidRDefault="004A6D42" w:rsidP="008B6F30">
      <w:pPr>
        <w:ind w:left="6804"/>
        <w:jc w:val="left"/>
        <w:rPr>
          <w:rFonts w:ascii="Arial" w:hAnsi="Arial" w:cs="Arial"/>
          <w:sz w:val="24"/>
          <w:szCs w:val="24"/>
        </w:rPr>
      </w:pPr>
      <w:r w:rsidRPr="004754E6">
        <w:rPr>
          <w:rFonts w:ascii="Arial" w:hAnsi="Arial" w:cs="Arial"/>
          <w:sz w:val="24"/>
          <w:szCs w:val="24"/>
        </w:rPr>
        <w:t xml:space="preserve">mgr </w:t>
      </w:r>
      <w:r w:rsidR="00362FE3">
        <w:rPr>
          <w:rFonts w:ascii="Arial" w:hAnsi="Arial" w:cs="Arial"/>
          <w:sz w:val="24"/>
          <w:szCs w:val="24"/>
        </w:rPr>
        <w:t>Michał Deptuła</w:t>
      </w:r>
    </w:p>
    <w:sectPr w:rsidR="00E3600B" w:rsidRPr="0047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7EEE" w14:textId="77777777" w:rsidR="001D4C7F" w:rsidRDefault="001D4C7F" w:rsidP="008A0E31">
      <w:r>
        <w:separator/>
      </w:r>
    </w:p>
  </w:endnote>
  <w:endnote w:type="continuationSeparator" w:id="0">
    <w:p w14:paraId="4E531B64" w14:textId="77777777" w:rsidR="001D4C7F" w:rsidRDefault="001D4C7F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8ACE" w14:textId="77777777"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01E0B" w14:textId="77777777"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7089" w14:textId="77777777"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AC53" w14:textId="77777777" w:rsidR="001D4C7F" w:rsidRDefault="001D4C7F" w:rsidP="008A0E31">
      <w:r>
        <w:separator/>
      </w:r>
    </w:p>
  </w:footnote>
  <w:footnote w:type="continuationSeparator" w:id="0">
    <w:p w14:paraId="4E2ADEFA" w14:textId="77777777" w:rsidR="001D4C7F" w:rsidRDefault="001D4C7F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750A" w14:textId="77777777"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7695" w14:textId="77777777"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789C" w14:textId="77777777"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B"/>
    <w:rsid w:val="000235D2"/>
    <w:rsid w:val="000C3B09"/>
    <w:rsid w:val="000D0C9D"/>
    <w:rsid w:val="001C1468"/>
    <w:rsid w:val="001C3D21"/>
    <w:rsid w:val="001D4C7F"/>
    <w:rsid w:val="001F4BF2"/>
    <w:rsid w:val="00202A36"/>
    <w:rsid w:val="0021248C"/>
    <w:rsid w:val="00287B19"/>
    <w:rsid w:val="002A6AA4"/>
    <w:rsid w:val="002A71AE"/>
    <w:rsid w:val="00325505"/>
    <w:rsid w:val="00332DFF"/>
    <w:rsid w:val="00362FE3"/>
    <w:rsid w:val="00383033"/>
    <w:rsid w:val="003A5348"/>
    <w:rsid w:val="003D1D61"/>
    <w:rsid w:val="00437F2E"/>
    <w:rsid w:val="004571E7"/>
    <w:rsid w:val="004754E6"/>
    <w:rsid w:val="004A6D42"/>
    <w:rsid w:val="004C0F9E"/>
    <w:rsid w:val="004C2654"/>
    <w:rsid w:val="00500EC6"/>
    <w:rsid w:val="00503F81"/>
    <w:rsid w:val="00533903"/>
    <w:rsid w:val="00594B11"/>
    <w:rsid w:val="00595989"/>
    <w:rsid w:val="00631F82"/>
    <w:rsid w:val="00646842"/>
    <w:rsid w:val="006A48DB"/>
    <w:rsid w:val="006C4DD7"/>
    <w:rsid w:val="007011A7"/>
    <w:rsid w:val="007059AB"/>
    <w:rsid w:val="00712B77"/>
    <w:rsid w:val="00766A7C"/>
    <w:rsid w:val="00791F07"/>
    <w:rsid w:val="008163BC"/>
    <w:rsid w:val="0088488C"/>
    <w:rsid w:val="008972BB"/>
    <w:rsid w:val="008A0E31"/>
    <w:rsid w:val="008B6F30"/>
    <w:rsid w:val="008D0E0A"/>
    <w:rsid w:val="008D2A51"/>
    <w:rsid w:val="008D3352"/>
    <w:rsid w:val="00914A89"/>
    <w:rsid w:val="009630A8"/>
    <w:rsid w:val="00966969"/>
    <w:rsid w:val="00A10FC0"/>
    <w:rsid w:val="00A26067"/>
    <w:rsid w:val="00A755B6"/>
    <w:rsid w:val="00A979AC"/>
    <w:rsid w:val="00AD28D7"/>
    <w:rsid w:val="00B40195"/>
    <w:rsid w:val="00B71BD3"/>
    <w:rsid w:val="00B76932"/>
    <w:rsid w:val="00B9307F"/>
    <w:rsid w:val="00C20BA1"/>
    <w:rsid w:val="00C43BD5"/>
    <w:rsid w:val="00C44800"/>
    <w:rsid w:val="00C5310D"/>
    <w:rsid w:val="00C61D15"/>
    <w:rsid w:val="00C64CE2"/>
    <w:rsid w:val="00C952A0"/>
    <w:rsid w:val="00CA6A0C"/>
    <w:rsid w:val="00D10C10"/>
    <w:rsid w:val="00D959D6"/>
    <w:rsid w:val="00DB2E47"/>
    <w:rsid w:val="00DC261B"/>
    <w:rsid w:val="00DC7155"/>
    <w:rsid w:val="00DD5AEE"/>
    <w:rsid w:val="00E3600B"/>
    <w:rsid w:val="00E42942"/>
    <w:rsid w:val="00E675E9"/>
    <w:rsid w:val="00EC0036"/>
    <w:rsid w:val="00EC6E00"/>
    <w:rsid w:val="00EF0F58"/>
    <w:rsid w:val="00F02C63"/>
    <w:rsid w:val="00F312CA"/>
    <w:rsid w:val="00F55092"/>
    <w:rsid w:val="00FA01A6"/>
    <w:rsid w:val="00FE6C5E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FB19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2ACC-828F-4379-B317-9947C265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dcterms:created xsi:type="dcterms:W3CDTF">2024-03-27T13:58:00Z</dcterms:created>
  <dcterms:modified xsi:type="dcterms:W3CDTF">2024-03-27T13:58:00Z</dcterms:modified>
</cp:coreProperties>
</file>